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65" w:rsidRDefault="00150265">
      <w:pPr>
        <w:pStyle w:val="PlainText"/>
        <w:spacing w:line="560" w:lineRule="exact"/>
        <w:rPr>
          <w:rFonts w:ascii="黑体" w:eastAsia="黑体" w:hAnsi="Times New Roman" w:cs="Times New Roman"/>
          <w:bCs/>
        </w:rPr>
      </w:pPr>
      <w:r>
        <w:rPr>
          <w:rFonts w:ascii="黑体" w:eastAsia="黑体" w:hAnsi="黑体" w:cs="黑体" w:hint="eastAsia"/>
          <w:spacing w:val="-11"/>
          <w:sz w:val="31"/>
          <w:szCs w:val="31"/>
        </w:rPr>
        <w:t>附</w:t>
      </w:r>
      <w:r>
        <w:rPr>
          <w:rFonts w:ascii="黑体" w:eastAsia="黑体" w:hAnsi="黑体" w:cs="黑体"/>
          <w:spacing w:val="10"/>
          <w:sz w:val="31"/>
          <w:szCs w:val="31"/>
        </w:rPr>
        <w:t xml:space="preserve">  </w:t>
      </w:r>
      <w:r>
        <w:rPr>
          <w:rFonts w:ascii="黑体" w:eastAsia="黑体" w:hAnsi="黑体" w:cs="黑体" w:hint="eastAsia"/>
          <w:spacing w:val="-11"/>
          <w:sz w:val="31"/>
          <w:szCs w:val="31"/>
        </w:rPr>
        <w:t>件</w:t>
      </w:r>
    </w:p>
    <w:p w:rsidR="00150265" w:rsidRDefault="00150265">
      <w:pPr>
        <w:pStyle w:val="PlainText"/>
        <w:spacing w:line="560" w:lineRule="exact"/>
        <w:rPr>
          <w:rFonts w:ascii="黑体" w:eastAsia="黑体" w:hAnsi="Times New Roman" w:cs="Times New Roman"/>
        </w:rPr>
      </w:pPr>
    </w:p>
    <w:p w:rsidR="00150265" w:rsidRDefault="00150265">
      <w:pPr>
        <w:pStyle w:val="PlainText"/>
        <w:snapToGrid w:val="0"/>
        <w:spacing w:line="560" w:lineRule="exact"/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r>
        <w:rPr>
          <w:rFonts w:ascii="方正小标宋简体" w:eastAsia="方正小标宋简体" w:hAnsi="Times New Roman" w:cs="Times New Roman"/>
          <w:bCs/>
          <w:sz w:val="44"/>
          <w:szCs w:val="44"/>
        </w:rPr>
        <w:t>2023</w:t>
      </w:r>
      <w:r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年红旗区教育经费执行情况统计表</w:t>
      </w:r>
    </w:p>
    <w:p w:rsidR="00150265" w:rsidRDefault="00150265">
      <w:pPr>
        <w:pStyle w:val="PlainText"/>
        <w:spacing w:line="560" w:lineRule="exact"/>
        <w:rPr>
          <w:rFonts w:ascii="黑体" w:eastAsia="黑体" w:hAnsi="Times New Roman" w:cs="Times New Roman"/>
          <w:bCs/>
          <w:sz w:val="32"/>
          <w:szCs w:val="32"/>
        </w:rPr>
      </w:pPr>
    </w:p>
    <w:p w:rsidR="00150265" w:rsidRDefault="00150265">
      <w:pPr>
        <w:pStyle w:val="PlainText"/>
        <w:spacing w:line="560" w:lineRule="exact"/>
        <w:jc w:val="center"/>
        <w:rPr>
          <w:rFonts w:ascii="黑体" w:eastAsia="黑体" w:hAnsi="Times New Roman" w:cs="Times New Roman"/>
          <w:bCs/>
          <w:sz w:val="32"/>
          <w:szCs w:val="32"/>
        </w:rPr>
      </w:pPr>
      <w:r>
        <w:rPr>
          <w:rFonts w:ascii="黑体" w:eastAsia="黑体" w:hAnsi="Times New Roman" w:cs="Times New Roman" w:hint="eastAsia"/>
          <w:bCs/>
          <w:sz w:val="32"/>
          <w:szCs w:val="32"/>
        </w:rPr>
        <w:t>表一</w:t>
      </w:r>
      <w:r>
        <w:rPr>
          <w:rFonts w:ascii="黑体" w:eastAsia="黑体" w:hAnsi="Times New Roman" w:cs="Times New Roman"/>
          <w:bCs/>
          <w:sz w:val="32"/>
          <w:szCs w:val="32"/>
        </w:rPr>
        <w:t xml:space="preserve"> 2023</w:t>
      </w:r>
      <w:r>
        <w:rPr>
          <w:rFonts w:ascii="黑体" w:eastAsia="黑体" w:hAnsi="Times New Roman" w:cs="Times New Roman" w:hint="eastAsia"/>
          <w:bCs/>
          <w:sz w:val="32"/>
          <w:szCs w:val="32"/>
        </w:rPr>
        <w:t>年一般公共预算教育经费增长情况</w:t>
      </w:r>
    </w:p>
    <w:p w:rsidR="00150265" w:rsidRDefault="00150265">
      <w:pPr>
        <w:pStyle w:val="PlainText"/>
        <w:spacing w:line="560" w:lineRule="exact"/>
        <w:jc w:val="center"/>
        <w:rPr>
          <w:rFonts w:ascii="黑体" w:eastAsia="黑体" w:hAnsi="Times New Roman" w:cs="Times New Roman"/>
          <w:bCs/>
          <w:sz w:val="32"/>
          <w:szCs w:val="32"/>
        </w:rPr>
      </w:pPr>
    </w:p>
    <w:tbl>
      <w:tblPr>
        <w:tblW w:w="7888" w:type="dxa"/>
        <w:jc w:val="center"/>
        <w:tblLayout w:type="fixed"/>
        <w:tblLook w:val="00A0"/>
      </w:tblPr>
      <w:tblGrid>
        <w:gridCol w:w="1523"/>
        <w:gridCol w:w="1965"/>
        <w:gridCol w:w="2172"/>
        <w:gridCol w:w="2228"/>
      </w:tblGrid>
      <w:tr w:rsidR="00150265" w:rsidRPr="00483384">
        <w:trPr>
          <w:trHeight w:val="284"/>
          <w:tblHeader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34" w:type="dxa"/>
              <w:right w:w="34" w:type="dxa"/>
            </w:tcMar>
            <w:vAlign w:val="center"/>
          </w:tcPr>
          <w:p w:rsidR="00150265" w:rsidRDefault="00150265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一般公共预算教育经费（万元）</w:t>
            </w:r>
          </w:p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一般公共预算教育经费占一般公共预算支出比例（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  <w:t>%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）</w:t>
            </w:r>
          </w:p>
          <w:p w:rsidR="00150265" w:rsidRDefault="00150265">
            <w:pPr>
              <w:widowControl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34" w:type="dxa"/>
              <w:right w:w="34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一般公共预算教育经费本年比上年增长（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  <w:t>%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/>
              </w:rPr>
              <w:t>）</w:t>
            </w:r>
          </w:p>
        </w:tc>
      </w:tr>
      <w:tr w:rsidR="00150265" w:rsidRPr="00483384">
        <w:trPr>
          <w:trHeight w:val="284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483384">
              <w:rPr>
                <w:rFonts w:ascii="仿宋_GB2312" w:eastAsia="仿宋_GB2312" w:hint="eastAsia"/>
                <w:sz w:val="32"/>
                <w:szCs w:val="32"/>
              </w:rPr>
              <w:t>红旗区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b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  <w:t>24200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b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  <w:t>18.86</w:t>
            </w:r>
          </w:p>
        </w:tc>
        <w:tc>
          <w:tcPr>
            <w:tcW w:w="2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b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/>
              </w:rPr>
              <w:t>10.17</w:t>
            </w:r>
          </w:p>
        </w:tc>
      </w:tr>
    </w:tbl>
    <w:p w:rsidR="00150265" w:rsidRDefault="00150265">
      <w:pPr>
        <w:pStyle w:val="PlainText"/>
        <w:spacing w:line="560" w:lineRule="exact"/>
        <w:jc w:val="left"/>
        <w:rPr>
          <w:rFonts w:ascii="Times New Roman" w:hAnsi="Times New Roman" w:cs="Times New Roman"/>
          <w:sz w:val="24"/>
          <w:szCs w:val="24"/>
        </w:rPr>
      </w:pPr>
    </w:p>
    <w:p w:rsidR="00150265" w:rsidRDefault="00150265">
      <w:pPr>
        <w:spacing w:line="560" w:lineRule="exact"/>
        <w:rPr>
          <w:rFonts w:ascii="黑体" w:eastAsia="黑体" w:hAnsi="Times New Roman"/>
          <w:bCs/>
          <w:sz w:val="24"/>
        </w:rPr>
      </w:pPr>
    </w:p>
    <w:p w:rsidR="00150265" w:rsidRDefault="00150265">
      <w:pPr>
        <w:spacing w:line="560" w:lineRule="exact"/>
        <w:rPr>
          <w:rFonts w:ascii="黑体" w:eastAsia="黑体" w:hAnsi="Times New Roman"/>
          <w:bCs/>
          <w:sz w:val="24"/>
        </w:rPr>
        <w:sectPr w:rsidR="0015026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50265" w:rsidRDefault="00150265">
      <w:pPr>
        <w:widowControl/>
        <w:spacing w:line="560" w:lineRule="exact"/>
        <w:jc w:val="center"/>
      </w:pPr>
      <w:r>
        <w:rPr>
          <w:rFonts w:ascii="黑体" w:eastAsia="黑体" w:hAnsi="宋体" w:cs="黑体" w:hint="eastAsia"/>
          <w:color w:val="000000"/>
          <w:kern w:val="0"/>
          <w:sz w:val="30"/>
          <w:szCs w:val="30"/>
          <w:lang/>
        </w:rPr>
        <w:t>表二</w:t>
      </w:r>
      <w:r>
        <w:rPr>
          <w:rFonts w:ascii="黑体" w:eastAsia="黑体" w:hAnsi="宋体" w:cs="黑体"/>
          <w:color w:val="000000"/>
          <w:kern w:val="0"/>
          <w:sz w:val="30"/>
          <w:szCs w:val="30"/>
          <w:lang/>
        </w:rPr>
        <w:t xml:space="preserve"> </w:t>
      </w:r>
      <w:r>
        <w:rPr>
          <w:rFonts w:ascii="黑体" w:eastAsia="黑体" w:hAnsi="宋体" w:cs="黑体" w:hint="eastAsia"/>
          <w:color w:val="000000"/>
          <w:kern w:val="0"/>
          <w:sz w:val="30"/>
          <w:szCs w:val="30"/>
          <w:lang/>
        </w:rPr>
        <w:t>各级教育生均一般公共预算教育经费增长情况</w:t>
      </w:r>
    </w:p>
    <w:p w:rsidR="00150265" w:rsidRDefault="00150265">
      <w:pPr>
        <w:widowControl/>
        <w:spacing w:line="560" w:lineRule="exact"/>
        <w:jc w:val="right"/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lang/>
        </w:rPr>
        <w:t>单位</w:t>
      </w:r>
      <w:r>
        <w:rPr>
          <w:rFonts w:ascii="仿宋_GB2312" w:eastAsia="仿宋_GB2312" w:hAnsi="仿宋_GB2312" w:cs="仿宋_GB2312"/>
          <w:color w:val="000000"/>
          <w:kern w:val="0"/>
          <w:sz w:val="24"/>
          <w:lang/>
        </w:rPr>
        <w:t>: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/>
        </w:rPr>
        <w:t>元</w:t>
      </w:r>
    </w:p>
    <w:tbl>
      <w:tblPr>
        <w:tblW w:w="13637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693"/>
        <w:gridCol w:w="923"/>
        <w:gridCol w:w="825"/>
        <w:gridCol w:w="660"/>
        <w:gridCol w:w="720"/>
        <w:gridCol w:w="780"/>
        <w:gridCol w:w="665"/>
        <w:gridCol w:w="842"/>
        <w:gridCol w:w="818"/>
        <w:gridCol w:w="611"/>
        <w:gridCol w:w="836"/>
        <w:gridCol w:w="835"/>
        <w:gridCol w:w="558"/>
        <w:gridCol w:w="685"/>
        <w:gridCol w:w="815"/>
        <w:gridCol w:w="698"/>
        <w:gridCol w:w="609"/>
        <w:gridCol w:w="514"/>
        <w:gridCol w:w="550"/>
      </w:tblGrid>
      <w:tr w:rsidR="00150265" w:rsidRPr="00483384">
        <w:trPr>
          <w:trHeight w:val="205"/>
          <w:tblHeader/>
          <w:jc w:val="center"/>
        </w:trPr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地区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2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普通小学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普通初中</w:t>
            </w:r>
          </w:p>
        </w:tc>
        <w:tc>
          <w:tcPr>
            <w:tcW w:w="2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普通高中</w:t>
            </w:r>
          </w:p>
        </w:tc>
        <w:tc>
          <w:tcPr>
            <w:tcW w:w="2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中等职业学校</w:t>
            </w:r>
          </w:p>
        </w:tc>
        <w:tc>
          <w:tcPr>
            <w:tcW w:w="1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pacing w:val="-10"/>
                <w:w w:val="9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普通高等学校</w:t>
            </w:r>
          </w:p>
        </w:tc>
      </w:tr>
      <w:tr w:rsidR="00150265" w:rsidRPr="00483384">
        <w:trPr>
          <w:trHeight w:val="466"/>
          <w:tblHeader/>
          <w:jc w:val="center"/>
        </w:trPr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tbl>
            <w:tblPr>
              <w:tblW w:w="13637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13637"/>
            </w:tblGrid>
            <w:tr w:rsidR="00150265" w:rsidRPr="00483384">
              <w:trPr>
                <w:trHeight w:val="466"/>
                <w:tblHeader/>
                <w:jc w:val="center"/>
              </w:trPr>
              <w:tc>
                <w:tcPr>
                  <w:tcW w:w="6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:rsidR="00150265" w:rsidRPr="00483384" w:rsidRDefault="00150265">
                  <w:pPr>
                    <w:snapToGrid w:val="0"/>
                    <w:spacing w:line="560" w:lineRule="exact"/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</w:pPr>
                  <w:r w:rsidRPr="00483384">
                    <w:rPr>
                      <w:rFonts w:ascii="黑体" w:eastAsia="黑体" w:hint="eastAsia"/>
                      <w:color w:val="000000"/>
                      <w:spacing w:val="-10"/>
                      <w:w w:val="90"/>
                      <w:sz w:val="18"/>
                      <w:szCs w:val="18"/>
                    </w:rPr>
                    <w:t>增长率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（</w:t>
                  </w:r>
                  <w:r w:rsidRPr="00483384"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  <w:t>%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</w:tr>
          </w:tbl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tbl>
            <w:tblPr>
              <w:tblW w:w="13637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13637"/>
            </w:tblGrid>
            <w:tr w:rsidR="00150265" w:rsidRPr="00483384">
              <w:trPr>
                <w:trHeight w:val="466"/>
                <w:tblHeader/>
                <w:jc w:val="center"/>
              </w:trPr>
              <w:tc>
                <w:tcPr>
                  <w:tcW w:w="6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:rsidR="00150265" w:rsidRPr="00483384" w:rsidRDefault="00150265">
                  <w:pPr>
                    <w:snapToGrid w:val="0"/>
                    <w:spacing w:line="560" w:lineRule="exact"/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</w:pPr>
                  <w:r w:rsidRPr="00483384">
                    <w:rPr>
                      <w:rFonts w:ascii="黑体" w:eastAsia="黑体" w:hint="eastAsia"/>
                      <w:color w:val="000000"/>
                      <w:spacing w:val="-10"/>
                      <w:w w:val="90"/>
                      <w:sz w:val="18"/>
                      <w:szCs w:val="18"/>
                    </w:rPr>
                    <w:t>增长率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（</w:t>
                  </w:r>
                  <w:r w:rsidRPr="00483384"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  <w:t>%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</w:tr>
          </w:tbl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13637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13637"/>
            </w:tblGrid>
            <w:tr w:rsidR="00150265" w:rsidRPr="00483384">
              <w:trPr>
                <w:trHeight w:val="466"/>
                <w:tblHeader/>
                <w:jc w:val="center"/>
              </w:trPr>
              <w:tc>
                <w:tcPr>
                  <w:tcW w:w="6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:rsidR="00150265" w:rsidRPr="00483384" w:rsidRDefault="00150265">
                  <w:pPr>
                    <w:snapToGrid w:val="0"/>
                    <w:spacing w:line="560" w:lineRule="exact"/>
                    <w:jc w:val="center"/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</w:pPr>
                  <w:r w:rsidRPr="00483384">
                    <w:rPr>
                      <w:rFonts w:ascii="黑体" w:eastAsia="黑体" w:hint="eastAsia"/>
                      <w:color w:val="000000"/>
                      <w:spacing w:val="-10"/>
                      <w:w w:val="90"/>
                      <w:sz w:val="18"/>
                      <w:szCs w:val="18"/>
                    </w:rPr>
                    <w:t>增长率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（</w:t>
                  </w:r>
                  <w:r w:rsidRPr="00483384"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  <w:t>%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</w:tr>
          </w:tbl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13637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13637"/>
            </w:tblGrid>
            <w:tr w:rsidR="00150265" w:rsidRPr="00483384">
              <w:trPr>
                <w:trHeight w:val="466"/>
                <w:tblHeader/>
                <w:jc w:val="center"/>
              </w:trPr>
              <w:tc>
                <w:tcPr>
                  <w:tcW w:w="6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:rsidR="00150265" w:rsidRPr="00483384" w:rsidRDefault="00150265">
                  <w:pPr>
                    <w:snapToGrid w:val="0"/>
                    <w:spacing w:line="560" w:lineRule="exact"/>
                    <w:jc w:val="center"/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</w:pPr>
                  <w:r w:rsidRPr="00483384">
                    <w:rPr>
                      <w:rFonts w:ascii="黑体" w:eastAsia="黑体" w:hint="eastAsia"/>
                      <w:color w:val="000000"/>
                      <w:spacing w:val="-10"/>
                      <w:w w:val="90"/>
                      <w:sz w:val="18"/>
                      <w:szCs w:val="18"/>
                    </w:rPr>
                    <w:t>增长率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（</w:t>
                  </w:r>
                  <w:r w:rsidRPr="00483384">
                    <w:rPr>
                      <w:rFonts w:ascii="黑体" w:eastAsia="黑体"/>
                      <w:color w:val="000000"/>
                      <w:sz w:val="18"/>
                      <w:szCs w:val="18"/>
                    </w:rPr>
                    <w:t>%</w:t>
                  </w:r>
                  <w:r w:rsidRPr="00483384">
                    <w:rPr>
                      <w:rFonts w:ascii="黑体" w:eastAsia="黑体" w:hint="eastAsia"/>
                      <w:color w:val="000000"/>
                      <w:sz w:val="18"/>
                      <w:szCs w:val="18"/>
                    </w:rPr>
                    <w:t>）</w:t>
                  </w:r>
                </w:p>
              </w:tc>
            </w:tr>
          </w:tbl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</w:tr>
      <w:tr w:rsidR="00150265" w:rsidRPr="00483384">
        <w:trPr>
          <w:trHeight w:val="227"/>
          <w:jc w:val="center"/>
        </w:trPr>
        <w:tc>
          <w:tcPr>
            <w:tcW w:w="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483384">
              <w:rPr>
                <w:rFonts w:ascii="仿宋_GB2312" w:eastAsia="仿宋_GB2312" w:hint="eastAsia"/>
                <w:color w:val="000000"/>
                <w:sz w:val="18"/>
                <w:szCs w:val="18"/>
              </w:rPr>
              <w:t>红旗区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4701.92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4746.94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5753.38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5807.68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12203.72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12268.55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10384.82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10709.79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21128.15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13649.46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-35.40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</w:t>
            </w:r>
          </w:p>
        </w:tc>
      </w:tr>
    </w:tbl>
    <w:p w:rsidR="00150265" w:rsidRDefault="00150265">
      <w:pPr>
        <w:pStyle w:val="PlainText"/>
        <w:snapToGrid w:val="0"/>
        <w:spacing w:line="560" w:lineRule="exact"/>
        <w:rPr>
          <w:rFonts w:hAnsi="Times New Roman" w:cs="Times New Roman"/>
          <w:color w:val="000000"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</w:pPr>
      <w:r>
        <w:rPr>
          <w:rFonts w:ascii="黑体" w:eastAsia="黑体" w:hAnsi="宋体" w:cs="黑体" w:hint="eastAsia"/>
          <w:color w:val="000000"/>
          <w:kern w:val="0"/>
          <w:sz w:val="30"/>
          <w:szCs w:val="30"/>
          <w:lang/>
        </w:rPr>
        <w:t>表三</w:t>
      </w:r>
      <w:r>
        <w:rPr>
          <w:rFonts w:ascii="黑体" w:eastAsia="黑体" w:hAnsi="宋体" w:cs="黑体"/>
          <w:color w:val="000000"/>
          <w:kern w:val="0"/>
          <w:sz w:val="30"/>
          <w:szCs w:val="30"/>
          <w:lang/>
        </w:rPr>
        <w:t xml:space="preserve"> </w:t>
      </w:r>
      <w:r>
        <w:rPr>
          <w:rFonts w:ascii="黑体" w:eastAsia="黑体" w:hAnsi="宋体" w:cs="黑体" w:hint="eastAsia"/>
          <w:color w:val="000000"/>
          <w:kern w:val="0"/>
          <w:sz w:val="30"/>
          <w:szCs w:val="30"/>
          <w:lang/>
        </w:rPr>
        <w:t>各级教育生均一般公共预算教育事业费支出增长情况</w:t>
      </w:r>
    </w:p>
    <w:p w:rsidR="00150265" w:rsidRDefault="00150265">
      <w:pPr>
        <w:pStyle w:val="PlainText"/>
        <w:snapToGrid w:val="0"/>
        <w:spacing w:line="560" w:lineRule="exact"/>
        <w:jc w:val="right"/>
        <w:rPr>
          <w:rFonts w:ascii="Times New Roman" w:eastAsia="华文仿宋" w:hAnsi="华文仿宋" w:cs="Times New Roman"/>
          <w:sz w:val="24"/>
          <w:szCs w:val="24"/>
        </w:rPr>
      </w:pPr>
      <w:r>
        <w:rPr>
          <w:rFonts w:hAnsi="仿宋_GB2312" w:cs="仿宋_GB2312" w:hint="eastAsia"/>
          <w:color w:val="000000"/>
          <w:kern w:val="0"/>
          <w:sz w:val="24"/>
          <w:szCs w:val="24"/>
          <w:lang/>
        </w:rPr>
        <w:t>单位</w:t>
      </w:r>
      <w:r>
        <w:rPr>
          <w:rFonts w:hAnsi="仿宋_GB2312" w:cs="仿宋_GB2312"/>
          <w:color w:val="000000"/>
          <w:kern w:val="0"/>
          <w:sz w:val="24"/>
          <w:szCs w:val="24"/>
          <w:lang/>
        </w:rPr>
        <w:t>:</w:t>
      </w:r>
      <w:r>
        <w:rPr>
          <w:rFonts w:hAnsi="仿宋_GB2312" w:cs="仿宋_GB2312" w:hint="eastAsia"/>
          <w:color w:val="000000"/>
          <w:kern w:val="0"/>
          <w:sz w:val="24"/>
          <w:szCs w:val="24"/>
          <w:lang/>
        </w:rPr>
        <w:t>元</w:t>
      </w:r>
    </w:p>
    <w:tbl>
      <w:tblPr>
        <w:tblW w:w="13572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800"/>
        <w:gridCol w:w="894"/>
        <w:gridCol w:w="795"/>
        <w:gridCol w:w="600"/>
        <w:gridCol w:w="720"/>
        <w:gridCol w:w="690"/>
        <w:gridCol w:w="690"/>
        <w:gridCol w:w="780"/>
        <w:gridCol w:w="840"/>
        <w:gridCol w:w="615"/>
        <w:gridCol w:w="872"/>
        <w:gridCol w:w="879"/>
        <w:gridCol w:w="558"/>
        <w:gridCol w:w="750"/>
        <w:gridCol w:w="771"/>
        <w:gridCol w:w="579"/>
        <w:gridCol w:w="600"/>
        <w:gridCol w:w="664"/>
        <w:gridCol w:w="475"/>
      </w:tblGrid>
      <w:tr w:rsidR="00150265" w:rsidRPr="00483384">
        <w:trPr>
          <w:trHeight w:val="306"/>
          <w:tblHeader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地区</w:t>
            </w:r>
          </w:p>
        </w:tc>
        <w:tc>
          <w:tcPr>
            <w:tcW w:w="22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widowControl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普通小学</w:t>
            </w:r>
          </w:p>
        </w:tc>
        <w:tc>
          <w:tcPr>
            <w:tcW w:w="2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普通初中</w:t>
            </w:r>
          </w:p>
        </w:tc>
        <w:tc>
          <w:tcPr>
            <w:tcW w:w="2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普通高中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中等职业学校</w:t>
            </w:r>
          </w:p>
        </w:tc>
        <w:tc>
          <w:tcPr>
            <w:tcW w:w="1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pacing w:val="-10"/>
                <w:w w:val="9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普通高等学校</w:t>
            </w:r>
          </w:p>
        </w:tc>
      </w:tr>
      <w:tr w:rsidR="00150265" w:rsidRPr="00483384">
        <w:trPr>
          <w:trHeight w:val="734"/>
          <w:tblHeader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</w:tr>
      <w:tr w:rsidR="00150265" w:rsidRPr="00483384">
        <w:trPr>
          <w:trHeight w:val="227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483384">
              <w:rPr>
                <w:rFonts w:ascii="仿宋_GB2312" w:eastAsia="仿宋_GB2312" w:hint="eastAsia"/>
                <w:color w:val="000000"/>
                <w:sz w:val="18"/>
                <w:szCs w:val="18"/>
              </w:rPr>
              <w:t>红旗区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4812.94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5131.56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6.62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5755.94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5806.41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13744.48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12457.00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-9.37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10384.82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10709.79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21128.15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13649.46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-35.40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5"/>
                <w:szCs w:val="15"/>
              </w:rPr>
            </w:pPr>
            <w:r>
              <w:rPr>
                <w:rFonts w:ascii="仿宋_GB2312" w:eastAsia="仿宋_GB2312" w:hAnsi="Arial" w:cs="Arial"/>
                <w:color w:val="000000"/>
                <w:sz w:val="15"/>
                <w:szCs w:val="15"/>
              </w:rPr>
              <w:t>0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5"/>
                <w:szCs w:val="15"/>
              </w:rPr>
            </w:pPr>
            <w:r>
              <w:rPr>
                <w:rFonts w:ascii="仿宋_GB2312" w:eastAsia="仿宋_GB2312" w:hAnsi="Arial" w:cs="Arial"/>
                <w:color w:val="000000"/>
                <w:sz w:val="15"/>
                <w:szCs w:val="15"/>
              </w:rPr>
              <w:t>0</w:t>
            </w:r>
          </w:p>
        </w:tc>
      </w:tr>
    </w:tbl>
    <w:p w:rsidR="00150265" w:rsidRDefault="00150265">
      <w:pPr>
        <w:pStyle w:val="PlainText"/>
        <w:snapToGrid w:val="0"/>
        <w:spacing w:line="560" w:lineRule="exact"/>
        <w:rPr>
          <w:rFonts w:ascii="黑体" w:eastAsia="黑体" w:hAnsi="宋体" w:cs="黑体"/>
          <w:color w:val="000000"/>
          <w:kern w:val="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</w:p>
    <w:p w:rsidR="00150265" w:rsidRDefault="00150265">
      <w:pPr>
        <w:widowControl/>
        <w:spacing w:line="560" w:lineRule="exact"/>
        <w:jc w:val="center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  <w:r>
        <w:rPr>
          <w:rFonts w:ascii="黑体" w:eastAsia="黑体" w:hAnsi="宋体" w:cs="黑体" w:hint="eastAsia"/>
          <w:color w:val="000000"/>
          <w:kern w:val="0"/>
          <w:sz w:val="30"/>
          <w:szCs w:val="30"/>
          <w:lang/>
        </w:rPr>
        <w:t>表四</w:t>
      </w:r>
      <w:r>
        <w:rPr>
          <w:rFonts w:ascii="黑体" w:eastAsia="黑体" w:hAnsi="宋体" w:cs="黑体"/>
          <w:color w:val="000000"/>
          <w:kern w:val="0"/>
          <w:sz w:val="30"/>
          <w:szCs w:val="30"/>
          <w:lang/>
        </w:rPr>
        <w:t xml:space="preserve"> </w:t>
      </w:r>
      <w:r>
        <w:rPr>
          <w:rFonts w:ascii="黑体" w:eastAsia="黑体" w:hAnsi="宋体" w:cs="黑体" w:hint="eastAsia"/>
          <w:color w:val="000000"/>
          <w:kern w:val="0"/>
          <w:sz w:val="30"/>
          <w:szCs w:val="30"/>
          <w:lang/>
        </w:rPr>
        <w:t>各级教育生均一般公共预算公用经费支出增长情况</w:t>
      </w:r>
      <w:r>
        <w:rPr>
          <w:rFonts w:ascii="黑体" w:eastAsia="黑体" w:hAnsi="宋体" w:cs="黑体"/>
          <w:color w:val="000000"/>
          <w:kern w:val="0"/>
          <w:sz w:val="30"/>
          <w:szCs w:val="30"/>
          <w:lang/>
        </w:rPr>
        <w:t xml:space="preserve"> </w:t>
      </w:r>
    </w:p>
    <w:p w:rsidR="00150265" w:rsidRDefault="00150265">
      <w:pPr>
        <w:widowControl/>
        <w:spacing w:line="560" w:lineRule="exact"/>
        <w:jc w:val="right"/>
        <w:rPr>
          <w:rFonts w:ascii="黑体" w:eastAsia="黑体" w:hAnsi="宋体" w:cs="黑体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lang/>
        </w:rPr>
        <w:t>单位</w:t>
      </w:r>
      <w:r>
        <w:rPr>
          <w:rFonts w:ascii="仿宋_GB2312" w:eastAsia="仿宋_GB2312" w:hAnsi="仿宋_GB2312" w:cs="仿宋_GB2312"/>
          <w:color w:val="000000"/>
          <w:kern w:val="0"/>
          <w:sz w:val="24"/>
          <w:lang/>
        </w:rPr>
        <w:t>: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lang/>
        </w:rPr>
        <w:t>元</w:t>
      </w:r>
    </w:p>
    <w:tbl>
      <w:tblPr>
        <w:tblpPr w:leftFromText="180" w:rightFromText="180" w:vertAnchor="text" w:horzAnchor="page" w:tblpXSpec="center" w:tblpY="151"/>
        <w:tblOverlap w:val="never"/>
        <w:tblW w:w="13722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800"/>
        <w:gridCol w:w="999"/>
        <w:gridCol w:w="870"/>
        <w:gridCol w:w="675"/>
        <w:gridCol w:w="705"/>
        <w:gridCol w:w="703"/>
        <w:gridCol w:w="662"/>
        <w:gridCol w:w="698"/>
        <w:gridCol w:w="722"/>
        <w:gridCol w:w="612"/>
        <w:gridCol w:w="733"/>
        <w:gridCol w:w="708"/>
        <w:gridCol w:w="695"/>
        <w:gridCol w:w="864"/>
        <w:gridCol w:w="804"/>
        <w:gridCol w:w="600"/>
        <w:gridCol w:w="624"/>
        <w:gridCol w:w="672"/>
        <w:gridCol w:w="576"/>
      </w:tblGrid>
      <w:tr w:rsidR="00150265" w:rsidRPr="00483384">
        <w:trPr>
          <w:trHeight w:val="227"/>
          <w:tblHeader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widowControl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地区</w:t>
            </w:r>
          </w:p>
        </w:tc>
        <w:tc>
          <w:tcPr>
            <w:tcW w:w="2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widowControl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普通小学</w:t>
            </w:r>
          </w:p>
        </w:tc>
        <w:tc>
          <w:tcPr>
            <w:tcW w:w="20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普通初中</w:t>
            </w:r>
          </w:p>
        </w:tc>
        <w:tc>
          <w:tcPr>
            <w:tcW w:w="21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普通高中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中等职业学校</w:t>
            </w:r>
          </w:p>
        </w:tc>
        <w:tc>
          <w:tcPr>
            <w:tcW w:w="1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pacing w:val="-10"/>
                <w:w w:val="9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普通高等学校</w:t>
            </w:r>
          </w:p>
        </w:tc>
      </w:tr>
      <w:tr w:rsidR="00150265" w:rsidRPr="00483384">
        <w:trPr>
          <w:trHeight w:val="227"/>
          <w:tblHeader/>
          <w:jc w:val="center"/>
        </w:trPr>
        <w:tc>
          <w:tcPr>
            <w:tcW w:w="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增长率（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2022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2023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年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 w:rsidRPr="00483384">
              <w:rPr>
                <w:rFonts w:ascii="黑体" w:eastAsia="黑体" w:hint="eastAsia"/>
                <w:color w:val="000000"/>
                <w:spacing w:val="-10"/>
                <w:w w:val="90"/>
                <w:sz w:val="18"/>
                <w:szCs w:val="18"/>
              </w:rPr>
              <w:t>增长率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（</w:t>
            </w:r>
            <w:r w:rsidRPr="00483384">
              <w:rPr>
                <w:rFonts w:ascii="黑体" w:eastAsia="黑体"/>
                <w:color w:val="000000"/>
                <w:sz w:val="18"/>
                <w:szCs w:val="18"/>
              </w:rPr>
              <w:t>%</w:t>
            </w:r>
            <w:r w:rsidRPr="00483384">
              <w:rPr>
                <w:rFonts w:ascii="黑体" w:eastAsia="黑体" w:hint="eastAsia"/>
                <w:color w:val="000000"/>
                <w:sz w:val="18"/>
                <w:szCs w:val="18"/>
              </w:rPr>
              <w:t>）</w:t>
            </w:r>
          </w:p>
        </w:tc>
      </w:tr>
      <w:tr w:rsidR="00150265" w:rsidRPr="00483384">
        <w:trPr>
          <w:trHeight w:val="640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0" w:type="dxa"/>
              <w:bottom w:w="0" w:type="dxa"/>
              <w:right w:w="15" w:type="dxa"/>
            </w:tcMar>
            <w:vAlign w:val="center"/>
          </w:tcPr>
          <w:p w:rsidR="00150265" w:rsidRPr="00483384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 w:rsidRPr="00483384">
              <w:rPr>
                <w:rFonts w:ascii="仿宋_GB2312" w:eastAsia="仿宋_GB2312" w:hint="eastAsia"/>
                <w:color w:val="000000"/>
                <w:sz w:val="18"/>
                <w:szCs w:val="18"/>
              </w:rPr>
              <w:t>红旗区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1286.68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1878.32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45.98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1098.39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1200.74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9.32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5154.68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3727.24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-27.69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1305.3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1360.43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45" w:type="dxa"/>
            </w:tcMar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4.22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3121.86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2297.66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widowControl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-26.4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5" w:rsidRDefault="00150265">
            <w:pPr>
              <w:snapToGrid w:val="0"/>
              <w:spacing w:line="560" w:lineRule="exact"/>
              <w:jc w:val="center"/>
              <w:rPr>
                <w:rFonts w:ascii="仿宋_GB2312" w:eastAsia="仿宋_GB2312" w:hAnsi="Arial" w:cs="Arial"/>
                <w:color w:val="000000"/>
                <w:sz w:val="15"/>
                <w:szCs w:val="15"/>
              </w:rPr>
            </w:pPr>
            <w:r>
              <w:rPr>
                <w:rFonts w:ascii="仿宋_GB2312" w:eastAsia="仿宋_GB2312" w:hAnsi="Arial" w:cs="Arial"/>
                <w:color w:val="000000"/>
                <w:sz w:val="15"/>
                <w:szCs w:val="15"/>
              </w:rPr>
              <w:t>0</w:t>
            </w:r>
          </w:p>
        </w:tc>
      </w:tr>
    </w:tbl>
    <w:p w:rsidR="00150265" w:rsidRDefault="00150265">
      <w:pPr>
        <w:widowControl/>
        <w:spacing w:line="560" w:lineRule="exact"/>
        <w:jc w:val="left"/>
        <w:rPr>
          <w:rFonts w:ascii="宋体" w:cs="宋体"/>
          <w:kern w:val="0"/>
          <w:sz w:val="32"/>
          <w:szCs w:val="32"/>
        </w:rPr>
      </w:pPr>
    </w:p>
    <w:sectPr w:rsidR="00150265" w:rsidSect="004B4F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4D9DAF"/>
    <w:multiLevelType w:val="singleLevel"/>
    <w:tmpl w:val="5A4D9DAF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TVjYTlhZjBhYjAwNjE5MmI2NTFiMTlkNmMxMTJjZDcifQ=="/>
    <w:docVar w:name="KSO_WPS_MARK_KEY" w:val="d82608fa-2a0e-4e20-94e9-5d007f5ee5a6"/>
  </w:docVars>
  <w:rsids>
    <w:rsidRoot w:val="004B4FC4"/>
    <w:rsid w:val="00041BDB"/>
    <w:rsid w:val="00150265"/>
    <w:rsid w:val="00483384"/>
    <w:rsid w:val="004B4FC4"/>
    <w:rsid w:val="004F261C"/>
    <w:rsid w:val="00804C80"/>
    <w:rsid w:val="00C44682"/>
    <w:rsid w:val="00EE32EC"/>
    <w:rsid w:val="015C48BA"/>
    <w:rsid w:val="01750EDE"/>
    <w:rsid w:val="020016E9"/>
    <w:rsid w:val="024C492F"/>
    <w:rsid w:val="02541A2C"/>
    <w:rsid w:val="027B2B79"/>
    <w:rsid w:val="03926084"/>
    <w:rsid w:val="04133A28"/>
    <w:rsid w:val="0475016D"/>
    <w:rsid w:val="048900BC"/>
    <w:rsid w:val="04D33AA5"/>
    <w:rsid w:val="04FF212C"/>
    <w:rsid w:val="050D65F7"/>
    <w:rsid w:val="054E5157"/>
    <w:rsid w:val="05795399"/>
    <w:rsid w:val="059B4D67"/>
    <w:rsid w:val="05A36F5B"/>
    <w:rsid w:val="05CC64B2"/>
    <w:rsid w:val="05D34E26"/>
    <w:rsid w:val="06732DD2"/>
    <w:rsid w:val="068C5EFB"/>
    <w:rsid w:val="06AA788A"/>
    <w:rsid w:val="06D50E5E"/>
    <w:rsid w:val="06F21F49"/>
    <w:rsid w:val="07126147"/>
    <w:rsid w:val="075449B1"/>
    <w:rsid w:val="07BE007D"/>
    <w:rsid w:val="07D21D7A"/>
    <w:rsid w:val="07E86EA8"/>
    <w:rsid w:val="082C148A"/>
    <w:rsid w:val="084660EA"/>
    <w:rsid w:val="08DC4C5E"/>
    <w:rsid w:val="092C45EC"/>
    <w:rsid w:val="09931921"/>
    <w:rsid w:val="0A7B04A7"/>
    <w:rsid w:val="0AC61343"/>
    <w:rsid w:val="0ACE420C"/>
    <w:rsid w:val="0BFF745A"/>
    <w:rsid w:val="0CDA06F5"/>
    <w:rsid w:val="0CF12CA2"/>
    <w:rsid w:val="0D091D9A"/>
    <w:rsid w:val="0D2546FA"/>
    <w:rsid w:val="0D7731A8"/>
    <w:rsid w:val="0E2C5505"/>
    <w:rsid w:val="0E5238ED"/>
    <w:rsid w:val="0E5C05EF"/>
    <w:rsid w:val="0E7476E7"/>
    <w:rsid w:val="0EB6035E"/>
    <w:rsid w:val="0EB9334C"/>
    <w:rsid w:val="0EBB3568"/>
    <w:rsid w:val="0EF645A0"/>
    <w:rsid w:val="0F3B1FB3"/>
    <w:rsid w:val="0F515C7A"/>
    <w:rsid w:val="0F557296"/>
    <w:rsid w:val="0F5A4B2F"/>
    <w:rsid w:val="0FAC4C5F"/>
    <w:rsid w:val="0FC52A6A"/>
    <w:rsid w:val="0FF94348"/>
    <w:rsid w:val="104650B3"/>
    <w:rsid w:val="10A3584D"/>
    <w:rsid w:val="10A87B1C"/>
    <w:rsid w:val="10B71B0D"/>
    <w:rsid w:val="10B86000"/>
    <w:rsid w:val="110D797F"/>
    <w:rsid w:val="112E0021"/>
    <w:rsid w:val="11426E59"/>
    <w:rsid w:val="11842AC8"/>
    <w:rsid w:val="119B31DD"/>
    <w:rsid w:val="119F49DD"/>
    <w:rsid w:val="11D3094B"/>
    <w:rsid w:val="12042B30"/>
    <w:rsid w:val="127B54E8"/>
    <w:rsid w:val="127F665A"/>
    <w:rsid w:val="12D64A4A"/>
    <w:rsid w:val="131B6383"/>
    <w:rsid w:val="13451652"/>
    <w:rsid w:val="1457788F"/>
    <w:rsid w:val="14CD5DA3"/>
    <w:rsid w:val="151C63E2"/>
    <w:rsid w:val="155344FA"/>
    <w:rsid w:val="15910B7E"/>
    <w:rsid w:val="15DB594E"/>
    <w:rsid w:val="16331C36"/>
    <w:rsid w:val="1639142A"/>
    <w:rsid w:val="16726C02"/>
    <w:rsid w:val="16B56AEF"/>
    <w:rsid w:val="16CE4CF3"/>
    <w:rsid w:val="17463BEB"/>
    <w:rsid w:val="177469AA"/>
    <w:rsid w:val="17F35B20"/>
    <w:rsid w:val="189866C8"/>
    <w:rsid w:val="189F7A56"/>
    <w:rsid w:val="18DD0924"/>
    <w:rsid w:val="18E216F1"/>
    <w:rsid w:val="192F2B88"/>
    <w:rsid w:val="19461C80"/>
    <w:rsid w:val="19616ABA"/>
    <w:rsid w:val="19E716B5"/>
    <w:rsid w:val="1A1A62CC"/>
    <w:rsid w:val="1A2521DD"/>
    <w:rsid w:val="1A5605E9"/>
    <w:rsid w:val="1A763C23"/>
    <w:rsid w:val="1A8C7B66"/>
    <w:rsid w:val="1B1A33C4"/>
    <w:rsid w:val="1B610FF3"/>
    <w:rsid w:val="1B6F54BE"/>
    <w:rsid w:val="1B9B6711"/>
    <w:rsid w:val="1C024584"/>
    <w:rsid w:val="1C093B64"/>
    <w:rsid w:val="1CD82E72"/>
    <w:rsid w:val="1CDF48C5"/>
    <w:rsid w:val="1CF70593"/>
    <w:rsid w:val="1D1C78C7"/>
    <w:rsid w:val="1E0D0FBE"/>
    <w:rsid w:val="1E957931"/>
    <w:rsid w:val="1EA00084"/>
    <w:rsid w:val="1EDA5344"/>
    <w:rsid w:val="1EE04D6B"/>
    <w:rsid w:val="1F42113B"/>
    <w:rsid w:val="1F5B3C03"/>
    <w:rsid w:val="1F5F584A"/>
    <w:rsid w:val="1FB47630"/>
    <w:rsid w:val="1FCD30FB"/>
    <w:rsid w:val="20790B8D"/>
    <w:rsid w:val="20A16773"/>
    <w:rsid w:val="20B71BF2"/>
    <w:rsid w:val="210466A8"/>
    <w:rsid w:val="2116462E"/>
    <w:rsid w:val="214E3DC8"/>
    <w:rsid w:val="216E446A"/>
    <w:rsid w:val="217A21C5"/>
    <w:rsid w:val="21E605BC"/>
    <w:rsid w:val="21EA7F94"/>
    <w:rsid w:val="2220125A"/>
    <w:rsid w:val="22813D29"/>
    <w:rsid w:val="2389558B"/>
    <w:rsid w:val="23BF2D5B"/>
    <w:rsid w:val="240C6837"/>
    <w:rsid w:val="241E2177"/>
    <w:rsid w:val="24253506"/>
    <w:rsid w:val="243C43F1"/>
    <w:rsid w:val="245416F5"/>
    <w:rsid w:val="24B14D99"/>
    <w:rsid w:val="24BE4E0B"/>
    <w:rsid w:val="24E0567E"/>
    <w:rsid w:val="24E70AE9"/>
    <w:rsid w:val="24FB4266"/>
    <w:rsid w:val="252A68FA"/>
    <w:rsid w:val="256A4F48"/>
    <w:rsid w:val="259326F1"/>
    <w:rsid w:val="25AF1B0B"/>
    <w:rsid w:val="25E60A73"/>
    <w:rsid w:val="26435EC5"/>
    <w:rsid w:val="265956E8"/>
    <w:rsid w:val="265C2AE3"/>
    <w:rsid w:val="265D0546"/>
    <w:rsid w:val="26E03714"/>
    <w:rsid w:val="27027B2E"/>
    <w:rsid w:val="270A0791"/>
    <w:rsid w:val="27165388"/>
    <w:rsid w:val="27292F5C"/>
    <w:rsid w:val="27E62FAC"/>
    <w:rsid w:val="27F60D15"/>
    <w:rsid w:val="282D666B"/>
    <w:rsid w:val="28333D17"/>
    <w:rsid w:val="286363AA"/>
    <w:rsid w:val="28E013B1"/>
    <w:rsid w:val="28F11C08"/>
    <w:rsid w:val="29567CBD"/>
    <w:rsid w:val="2959155B"/>
    <w:rsid w:val="29787C34"/>
    <w:rsid w:val="29852351"/>
    <w:rsid w:val="2A1738F0"/>
    <w:rsid w:val="2A1D07DB"/>
    <w:rsid w:val="2A371E35"/>
    <w:rsid w:val="2AB63109"/>
    <w:rsid w:val="2B073965"/>
    <w:rsid w:val="2B1E0CAF"/>
    <w:rsid w:val="2B1F4515"/>
    <w:rsid w:val="2B8C3E6A"/>
    <w:rsid w:val="2C1C51EE"/>
    <w:rsid w:val="2C3C2DDE"/>
    <w:rsid w:val="2C5768B8"/>
    <w:rsid w:val="2C884632"/>
    <w:rsid w:val="2CCD0296"/>
    <w:rsid w:val="2D1C541F"/>
    <w:rsid w:val="2D670FF4"/>
    <w:rsid w:val="2E7330BF"/>
    <w:rsid w:val="2ECF245C"/>
    <w:rsid w:val="2F083808"/>
    <w:rsid w:val="2F106B60"/>
    <w:rsid w:val="2F634EE2"/>
    <w:rsid w:val="2F866E22"/>
    <w:rsid w:val="2FBD2FBE"/>
    <w:rsid w:val="2FCB53E9"/>
    <w:rsid w:val="3003154A"/>
    <w:rsid w:val="31224929"/>
    <w:rsid w:val="3172765E"/>
    <w:rsid w:val="31B92551"/>
    <w:rsid w:val="32002EBC"/>
    <w:rsid w:val="320D55D9"/>
    <w:rsid w:val="324E10A7"/>
    <w:rsid w:val="325B00F2"/>
    <w:rsid w:val="32F83B93"/>
    <w:rsid w:val="32F875FA"/>
    <w:rsid w:val="338418CB"/>
    <w:rsid w:val="3384586B"/>
    <w:rsid w:val="33857140"/>
    <w:rsid w:val="348953EB"/>
    <w:rsid w:val="34A246FE"/>
    <w:rsid w:val="34DA487A"/>
    <w:rsid w:val="3575596F"/>
    <w:rsid w:val="359A53D6"/>
    <w:rsid w:val="359F479A"/>
    <w:rsid w:val="35C60FCE"/>
    <w:rsid w:val="35D408E8"/>
    <w:rsid w:val="35DC59EE"/>
    <w:rsid w:val="362A675A"/>
    <w:rsid w:val="36637EBD"/>
    <w:rsid w:val="380F4407"/>
    <w:rsid w:val="38195C54"/>
    <w:rsid w:val="386817BB"/>
    <w:rsid w:val="389E6F8B"/>
    <w:rsid w:val="38AA1DD4"/>
    <w:rsid w:val="390A63CE"/>
    <w:rsid w:val="39761CB6"/>
    <w:rsid w:val="3A6A181A"/>
    <w:rsid w:val="3BBF16F2"/>
    <w:rsid w:val="3BCF2634"/>
    <w:rsid w:val="3BDE5296"/>
    <w:rsid w:val="3C1557B6"/>
    <w:rsid w:val="3C4165AB"/>
    <w:rsid w:val="3C44609B"/>
    <w:rsid w:val="3C6127A9"/>
    <w:rsid w:val="3C80306B"/>
    <w:rsid w:val="3C860462"/>
    <w:rsid w:val="3CC64D02"/>
    <w:rsid w:val="3D193084"/>
    <w:rsid w:val="3D321D82"/>
    <w:rsid w:val="3DEB2C72"/>
    <w:rsid w:val="3E9055C8"/>
    <w:rsid w:val="3EDE4585"/>
    <w:rsid w:val="3F073ADC"/>
    <w:rsid w:val="3F626F64"/>
    <w:rsid w:val="3F6902F3"/>
    <w:rsid w:val="3F710F55"/>
    <w:rsid w:val="3FCE4F07"/>
    <w:rsid w:val="40550877"/>
    <w:rsid w:val="407F3B46"/>
    <w:rsid w:val="408F1FDB"/>
    <w:rsid w:val="40CA73E3"/>
    <w:rsid w:val="41064176"/>
    <w:rsid w:val="41894C7C"/>
    <w:rsid w:val="41BF0745"/>
    <w:rsid w:val="42682CD7"/>
    <w:rsid w:val="42CB4E20"/>
    <w:rsid w:val="43421586"/>
    <w:rsid w:val="434C41B3"/>
    <w:rsid w:val="43AB5B0A"/>
    <w:rsid w:val="43DD2602"/>
    <w:rsid w:val="43EA1AB8"/>
    <w:rsid w:val="444452C6"/>
    <w:rsid w:val="445B21D4"/>
    <w:rsid w:val="44937BC0"/>
    <w:rsid w:val="449F0313"/>
    <w:rsid w:val="451F3201"/>
    <w:rsid w:val="45436D6F"/>
    <w:rsid w:val="455E01CE"/>
    <w:rsid w:val="45B32E6A"/>
    <w:rsid w:val="4611017B"/>
    <w:rsid w:val="463827CD"/>
    <w:rsid w:val="46386C71"/>
    <w:rsid w:val="46F012F9"/>
    <w:rsid w:val="46F32B98"/>
    <w:rsid w:val="47215957"/>
    <w:rsid w:val="47CA4C35"/>
    <w:rsid w:val="481035F5"/>
    <w:rsid w:val="48282727"/>
    <w:rsid w:val="485929F4"/>
    <w:rsid w:val="487F59B9"/>
    <w:rsid w:val="49333DB6"/>
    <w:rsid w:val="495F4514"/>
    <w:rsid w:val="49804BB7"/>
    <w:rsid w:val="49D81BC6"/>
    <w:rsid w:val="4A037596"/>
    <w:rsid w:val="4A190B67"/>
    <w:rsid w:val="4A3A32FD"/>
    <w:rsid w:val="4AEB315C"/>
    <w:rsid w:val="4BF076A6"/>
    <w:rsid w:val="4C83676C"/>
    <w:rsid w:val="4D4909EC"/>
    <w:rsid w:val="4E2D073A"/>
    <w:rsid w:val="4E7D4809"/>
    <w:rsid w:val="4EAB359F"/>
    <w:rsid w:val="4F310701"/>
    <w:rsid w:val="4F824AB9"/>
    <w:rsid w:val="4F980780"/>
    <w:rsid w:val="4FE87012"/>
    <w:rsid w:val="508B3E41"/>
    <w:rsid w:val="50BB47B0"/>
    <w:rsid w:val="50FE0AB7"/>
    <w:rsid w:val="5139389D"/>
    <w:rsid w:val="51823496"/>
    <w:rsid w:val="51894824"/>
    <w:rsid w:val="51E05EB9"/>
    <w:rsid w:val="51F021AD"/>
    <w:rsid w:val="520E74DA"/>
    <w:rsid w:val="52136296"/>
    <w:rsid w:val="52AD38A6"/>
    <w:rsid w:val="53C9515E"/>
    <w:rsid w:val="541C54DC"/>
    <w:rsid w:val="5458228C"/>
    <w:rsid w:val="54A373F6"/>
    <w:rsid w:val="54D460B5"/>
    <w:rsid w:val="558275C0"/>
    <w:rsid w:val="558772CD"/>
    <w:rsid w:val="55A067F3"/>
    <w:rsid w:val="55C951EF"/>
    <w:rsid w:val="55CC70E5"/>
    <w:rsid w:val="55F935FB"/>
    <w:rsid w:val="56150435"/>
    <w:rsid w:val="56721153"/>
    <w:rsid w:val="57A777B2"/>
    <w:rsid w:val="57C33EC0"/>
    <w:rsid w:val="57F81DBC"/>
    <w:rsid w:val="5870229A"/>
    <w:rsid w:val="588E44CE"/>
    <w:rsid w:val="58F76517"/>
    <w:rsid w:val="597E4619"/>
    <w:rsid w:val="599829A4"/>
    <w:rsid w:val="59B91A1F"/>
    <w:rsid w:val="59E52814"/>
    <w:rsid w:val="59EA1BD8"/>
    <w:rsid w:val="59F111B9"/>
    <w:rsid w:val="5A1D11B7"/>
    <w:rsid w:val="5A2E7D17"/>
    <w:rsid w:val="5ACE5056"/>
    <w:rsid w:val="5AD703AE"/>
    <w:rsid w:val="5B525C87"/>
    <w:rsid w:val="5BA069F2"/>
    <w:rsid w:val="5BDE576D"/>
    <w:rsid w:val="5CA442C0"/>
    <w:rsid w:val="5CB879CF"/>
    <w:rsid w:val="5E082F75"/>
    <w:rsid w:val="5E890176"/>
    <w:rsid w:val="5EAF692A"/>
    <w:rsid w:val="5F113259"/>
    <w:rsid w:val="5F335DCF"/>
    <w:rsid w:val="5F5756DB"/>
    <w:rsid w:val="5F990328"/>
    <w:rsid w:val="5FB05672"/>
    <w:rsid w:val="608A1A1F"/>
    <w:rsid w:val="60F31CBA"/>
    <w:rsid w:val="60FE5E04"/>
    <w:rsid w:val="61314591"/>
    <w:rsid w:val="613E5C9D"/>
    <w:rsid w:val="61500EBB"/>
    <w:rsid w:val="616D55C9"/>
    <w:rsid w:val="61774699"/>
    <w:rsid w:val="61AE798F"/>
    <w:rsid w:val="62654422"/>
    <w:rsid w:val="62B17737"/>
    <w:rsid w:val="63247F09"/>
    <w:rsid w:val="632F68AE"/>
    <w:rsid w:val="63612F0B"/>
    <w:rsid w:val="63D438D1"/>
    <w:rsid w:val="640146EE"/>
    <w:rsid w:val="64790728"/>
    <w:rsid w:val="649410BE"/>
    <w:rsid w:val="64A55079"/>
    <w:rsid w:val="6562740E"/>
    <w:rsid w:val="659A6BA8"/>
    <w:rsid w:val="66655CBD"/>
    <w:rsid w:val="6692787F"/>
    <w:rsid w:val="66B10CEB"/>
    <w:rsid w:val="66CA3E42"/>
    <w:rsid w:val="67241824"/>
    <w:rsid w:val="686C7D01"/>
    <w:rsid w:val="68A5389A"/>
    <w:rsid w:val="6953779A"/>
    <w:rsid w:val="6A10568B"/>
    <w:rsid w:val="6A6600BF"/>
    <w:rsid w:val="6B1B42E7"/>
    <w:rsid w:val="6B4849B1"/>
    <w:rsid w:val="6B8974A3"/>
    <w:rsid w:val="6BC54253"/>
    <w:rsid w:val="6BCE4EB6"/>
    <w:rsid w:val="6BE03F62"/>
    <w:rsid w:val="6C0B610A"/>
    <w:rsid w:val="6C46634B"/>
    <w:rsid w:val="6D1014FE"/>
    <w:rsid w:val="6D156B14"/>
    <w:rsid w:val="6D5365F0"/>
    <w:rsid w:val="6D6F26C8"/>
    <w:rsid w:val="6DA611E0"/>
    <w:rsid w:val="6DA71E62"/>
    <w:rsid w:val="6DAF0D17"/>
    <w:rsid w:val="6E865F1C"/>
    <w:rsid w:val="6E9C573F"/>
    <w:rsid w:val="6EBB20E8"/>
    <w:rsid w:val="6EC76313"/>
    <w:rsid w:val="6EC922AC"/>
    <w:rsid w:val="6FA81EC2"/>
    <w:rsid w:val="6FBE4287"/>
    <w:rsid w:val="6FC82892"/>
    <w:rsid w:val="6FDD600F"/>
    <w:rsid w:val="6FF70753"/>
    <w:rsid w:val="700510C2"/>
    <w:rsid w:val="70163CBF"/>
    <w:rsid w:val="704E2A69"/>
    <w:rsid w:val="70A72179"/>
    <w:rsid w:val="7104645B"/>
    <w:rsid w:val="71145A61"/>
    <w:rsid w:val="713C6D66"/>
    <w:rsid w:val="72FC49FE"/>
    <w:rsid w:val="73076EFF"/>
    <w:rsid w:val="732E437C"/>
    <w:rsid w:val="73E62FB9"/>
    <w:rsid w:val="74123DAE"/>
    <w:rsid w:val="74281823"/>
    <w:rsid w:val="742A6277"/>
    <w:rsid w:val="74E120FE"/>
    <w:rsid w:val="754C32EF"/>
    <w:rsid w:val="75CC796B"/>
    <w:rsid w:val="7606488F"/>
    <w:rsid w:val="76206956"/>
    <w:rsid w:val="763C5112"/>
    <w:rsid w:val="768A40CF"/>
    <w:rsid w:val="76CE66B2"/>
    <w:rsid w:val="76EF6628"/>
    <w:rsid w:val="7734628B"/>
    <w:rsid w:val="77476087"/>
    <w:rsid w:val="77C7723A"/>
    <w:rsid w:val="785250C1"/>
    <w:rsid w:val="788152FA"/>
    <w:rsid w:val="78970D25"/>
    <w:rsid w:val="792F0F5E"/>
    <w:rsid w:val="794F13A8"/>
    <w:rsid w:val="79873E12"/>
    <w:rsid w:val="79F77CCE"/>
    <w:rsid w:val="7A0D50D0"/>
    <w:rsid w:val="7AA81025"/>
    <w:rsid w:val="7AC676A0"/>
    <w:rsid w:val="7B1D19B6"/>
    <w:rsid w:val="7B3B1E3C"/>
    <w:rsid w:val="7B416661"/>
    <w:rsid w:val="7B466960"/>
    <w:rsid w:val="7BFF4FC1"/>
    <w:rsid w:val="7C280EDB"/>
    <w:rsid w:val="7C831CEC"/>
    <w:rsid w:val="7C8B5C58"/>
    <w:rsid w:val="7CA95BF3"/>
    <w:rsid w:val="7CB7020E"/>
    <w:rsid w:val="7CBF7320"/>
    <w:rsid w:val="7CE27D40"/>
    <w:rsid w:val="7CF718EF"/>
    <w:rsid w:val="7DAE0FEB"/>
    <w:rsid w:val="7DE22A43"/>
    <w:rsid w:val="7E7C69F3"/>
    <w:rsid w:val="7E8F4979"/>
    <w:rsid w:val="7EBC7738"/>
    <w:rsid w:val="7EDB1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FC4"/>
    <w:pPr>
      <w:widowControl w:val="0"/>
      <w:jc w:val="both"/>
    </w:pPr>
    <w:rPr>
      <w:rFonts w:ascii="Calibri" w:hAnsi="Calibri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B4FC4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9F05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PlainText">
    <w:name w:val="Plain Text"/>
    <w:basedOn w:val="Normal"/>
    <w:link w:val="PlainTextChar"/>
    <w:uiPriority w:val="99"/>
    <w:rsid w:val="004B4FC4"/>
    <w:rPr>
      <w:rFonts w:ascii="仿宋_GB2312" w:eastAsia="仿宋_GB2312" w:hAnsi="Courier New" w:cs="Courier New"/>
      <w:sz w:val="30"/>
      <w:szCs w:val="3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F05D0"/>
    <w:rPr>
      <w:rFonts w:ascii="宋体" w:hAnsi="Courier New" w:cs="Courier New"/>
      <w:szCs w:val="21"/>
    </w:rPr>
  </w:style>
  <w:style w:type="paragraph" w:styleId="Footer">
    <w:name w:val="footer"/>
    <w:basedOn w:val="Normal"/>
    <w:link w:val="FooterChar"/>
    <w:uiPriority w:val="99"/>
    <w:rsid w:val="004B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F05D0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4B4FC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F05D0"/>
    <w:rPr>
      <w:rFonts w:ascii="Calibri" w:hAnsi="Calibri"/>
      <w:sz w:val="18"/>
      <w:szCs w:val="18"/>
    </w:rPr>
  </w:style>
  <w:style w:type="character" w:styleId="PageNumber">
    <w:name w:val="page number"/>
    <w:basedOn w:val="DefaultParagraphFont"/>
    <w:uiPriority w:val="99"/>
    <w:rsid w:val="004B4FC4"/>
    <w:rPr>
      <w:rFonts w:cs="Times New Roman"/>
    </w:rPr>
  </w:style>
  <w:style w:type="paragraph" w:customStyle="1" w:styleId="NormalIndent">
    <w:name w:val="NormalIndent"/>
    <w:basedOn w:val="Normal"/>
    <w:uiPriority w:val="99"/>
    <w:rsid w:val="004B4FC4"/>
    <w:pPr>
      <w:ind w:firstLineChars="200" w:firstLine="420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4</Pages>
  <Words>162</Words>
  <Characters>927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LoneDragon</cp:lastModifiedBy>
  <cp:revision>3</cp:revision>
  <cp:lastPrinted>2025-03-24T02:50:00Z</cp:lastPrinted>
  <dcterms:created xsi:type="dcterms:W3CDTF">2014-10-29T12:08:00Z</dcterms:created>
  <dcterms:modified xsi:type="dcterms:W3CDTF">2025-04-10T01:05:00Z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6139A0964D424329933FED92AA5A32E7_13</vt:lpwstr>
  </property>
  <property fmtid="{D5CDD505-2E9C-101B-9397-08002B2CF9AE}" pid="4" name="KSOTemplateDocerSaveRecord">
    <vt:lpwstr>eyJoZGlkIjoiMzVkZmIwM2U4OWYzMGEwYzcxM2UxZDQxMjI1MzlkMTAiLCJ1c2VySWQiOiIzOTcyMTE0MTQifQ==</vt:lpwstr>
  </property>
</Properties>
</file>